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02E5" w:rsidRDefault="003A02E5" w:rsidP="003A02E5">
      <w:pPr>
        <w:rPr>
          <w:rFonts w:ascii="Calibri" w:hAnsi="Calibri" w:cs="Calibri"/>
          <w:b/>
          <w:sz w:val="32"/>
        </w:rPr>
      </w:pPr>
      <w:r w:rsidRPr="005D44DD">
        <w:rPr>
          <w:rFonts w:ascii="Calibri" w:hAnsi="Calibri" w:cs="Calibri"/>
          <w:b/>
          <w:sz w:val="32"/>
        </w:rPr>
        <w:t xml:space="preserve">La Grille sommaire </w:t>
      </w:r>
      <w:r w:rsidRPr="005D44DD">
        <w:rPr>
          <w:rFonts w:ascii="Calibri" w:hAnsi="Calibri" w:cs="Calibri"/>
          <w:b/>
          <w:i/>
          <w:sz w:val="32"/>
        </w:rPr>
        <w:t>expliquée aux parents</w:t>
      </w:r>
      <w:r w:rsidRPr="005D44DD">
        <w:rPr>
          <w:rFonts w:ascii="Calibri" w:hAnsi="Calibri" w:cs="Calibri"/>
          <w:b/>
          <w:sz w:val="32"/>
        </w:rPr>
        <w:t>.</w:t>
      </w:r>
    </w:p>
    <w:p w:rsidR="003A02E5" w:rsidRDefault="003A02E5" w:rsidP="003A02E5">
      <w:r>
        <w:t>La grille Sommaire est un outil visuel à compléter par les personnes qui vivent avec une personne qui vit un trouble de comportements ou un trouble grave de comportement. Elle permet d’illustrer l’évolution des troubles de comportements d’une personne durant la période d’observation.</w:t>
      </w:r>
    </w:p>
    <w:p w:rsidR="003A02E5" w:rsidRPr="000A51E1" w:rsidRDefault="003A02E5" w:rsidP="003A02E5">
      <w:pPr>
        <w:rPr>
          <w:u w:val="single"/>
        </w:rPr>
      </w:pPr>
      <w:r w:rsidRPr="000A51E1">
        <w:rPr>
          <w:u w:val="single"/>
        </w:rPr>
        <w:t xml:space="preserve">Objectif : </w:t>
      </w:r>
    </w:p>
    <w:p w:rsidR="003A02E5" w:rsidRDefault="003A02E5" w:rsidP="003A02E5">
      <w:r>
        <w:t>- Identifier les moments où le comportement se produit.</w:t>
      </w:r>
    </w:p>
    <w:p w:rsidR="003A02E5" w:rsidRDefault="003A02E5" w:rsidP="003A02E5">
      <w:r>
        <w:t>-Identifier la fréquence du comportement.</w:t>
      </w:r>
    </w:p>
    <w:p w:rsidR="003A02E5" w:rsidRDefault="003A02E5" w:rsidP="003A02E5">
      <w:r>
        <w:t>-D’établir un niveau de base (prendre une photo de la situation.) Pour reprendre une photo plus tard afin de voir si la situation s’améliore ou si les interventions fonctionnent.</w:t>
      </w:r>
    </w:p>
    <w:p w:rsidR="003A02E5" w:rsidRDefault="003A02E5" w:rsidP="003A02E5">
      <w:r>
        <w:t xml:space="preserve">Cet outil permet d’exprimer de façon objective des informations que nous avons parfois de la difficulté à </w:t>
      </w:r>
      <w:r w:rsidRPr="001934E6">
        <w:rPr>
          <w:u w:val="single"/>
        </w:rPr>
        <w:t>synthétiser</w:t>
      </w:r>
      <w:r>
        <w:t xml:space="preserve"> dans le feu de l’action du quotidien. La grille montre par exemple qu’un comportement se présente 15 fois dans la journée ou encore qu’il se présente surtout dans un moment précis de la journée. On peut également mesurer les périodes de sommeil ou encore d’activités.</w:t>
      </w:r>
    </w:p>
    <w:p w:rsidR="003A02E5" w:rsidRDefault="003A02E5" w:rsidP="003A02E5">
      <w:r>
        <w:t>Après avoir compléter cet outil, l’éducateur ou le professionnel peut faire un portrait de la situation. Il peut identifier des moments précis où surviennent le comportement ou encore des périodes où ils ne surviennent pas.  On peut alors aller se questionner sur ce qui se passe à ce moment. Est-ce que l’enfant est plus fatigué, à faim ou n’aime pas tel ou tel période.</w:t>
      </w:r>
    </w:p>
    <w:p w:rsidR="003A02E5" w:rsidRDefault="003A02E5" w:rsidP="003A02E5"/>
    <w:p w:rsidR="003A02E5" w:rsidRPr="000A51E1" w:rsidRDefault="003A02E5" w:rsidP="003A02E5">
      <w:pPr>
        <w:rPr>
          <w:u w:val="single"/>
        </w:rPr>
      </w:pPr>
      <w:r w:rsidRPr="000A51E1">
        <w:rPr>
          <w:u w:val="single"/>
        </w:rPr>
        <w:t>Comment la compléter </w:t>
      </w:r>
      <w:bookmarkStart w:id="0" w:name="_GoBack"/>
      <w:bookmarkEnd w:id="0"/>
      <w:r w:rsidR="00D64CB6" w:rsidRPr="000A51E1">
        <w:rPr>
          <w:u w:val="single"/>
        </w:rPr>
        <w:t>: [</w:t>
      </w:r>
      <w:r w:rsidRPr="000A51E1">
        <w:rPr>
          <w:u w:val="single"/>
        </w:rPr>
        <w:t>avec l’exemple du coffre à outil]</w:t>
      </w:r>
    </w:p>
    <w:p w:rsidR="003A02E5" w:rsidRDefault="003A02E5" w:rsidP="003A02E5">
      <w:r>
        <w:t xml:space="preserve">Selon la légende, inscrire la bonne couleur ou la bonne lettre au moment de l’activité ou du comportement. Ainsi dans une case, il peut y avoir une couleur, une lettre ou les deux. Une case vide indique aucun comportement ou aucune activité ciblée par la légende. </w:t>
      </w:r>
    </w:p>
    <w:p w:rsidR="003A02E5" w:rsidRDefault="003A02E5" w:rsidP="003A02E5"/>
    <w:p w:rsidR="003A02E5" w:rsidRDefault="003A02E5" w:rsidP="003A02E5">
      <w:r>
        <w:t>**Ajouter des exemples de compilation de grilles,</w:t>
      </w:r>
    </w:p>
    <w:p w:rsidR="003A02E5" w:rsidRDefault="003A02E5" w:rsidP="003A02E5">
      <w:r>
        <w:br w:type="page"/>
      </w:r>
    </w:p>
    <w:p w:rsidR="003A02E5" w:rsidRDefault="003A02E5" w:rsidP="003A02E5">
      <w:r w:rsidRPr="00D07123">
        <w:rPr>
          <w:noProof/>
          <w:lang w:eastAsia="fr-CA"/>
        </w:rPr>
        <w:lastRenderedPageBreak/>
        <w:drawing>
          <wp:anchor distT="0" distB="0" distL="114300" distR="114300" simplePos="0" relativeHeight="251659264" behindDoc="0" locked="0" layoutInCell="1" allowOverlap="1" wp14:anchorId="6B943E7E" wp14:editId="312E4C8E">
            <wp:simplePos x="0" y="0"/>
            <wp:positionH relativeFrom="column">
              <wp:posOffset>-979227</wp:posOffset>
            </wp:positionH>
            <wp:positionV relativeFrom="paragraph">
              <wp:posOffset>-1323833</wp:posOffset>
            </wp:positionV>
            <wp:extent cx="7446626" cy="8557146"/>
            <wp:effectExtent l="0" t="0" r="254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a:extLst>
                        <a:ext uri="{28A0092B-C50C-407E-A947-70E740481C1C}">
                          <a14:useLocalDpi xmlns:a14="http://schemas.microsoft.com/office/drawing/2010/main" val="0"/>
                        </a:ext>
                      </a:extLst>
                    </a:blip>
                    <a:srcRect l="8936" r="13987"/>
                    <a:stretch/>
                  </pic:blipFill>
                  <pic:spPr bwMode="auto">
                    <a:xfrm>
                      <a:off x="0" y="0"/>
                      <a:ext cx="7448738" cy="855957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A02E5" w:rsidRDefault="003A02E5" w:rsidP="003A02E5">
      <w:r w:rsidRPr="005B1378">
        <w:rPr>
          <w:b/>
        </w:rPr>
        <w:t>Le niveau de base :</w:t>
      </w:r>
      <w:r>
        <w:t xml:space="preserve"> Généralement, dès le début de l’intervention on veut prendre une photo instantanée de la situation actuelle. Le niveau de base nous donne un point de départ pour observer si nos interventions fonctionnent en diminuant la fréquence des comportements.</w:t>
      </w:r>
    </w:p>
    <w:p w:rsidR="003A02E5" w:rsidRDefault="003A02E5" w:rsidP="003A02E5"/>
    <w:p w:rsidR="00732072" w:rsidRPr="003A02E5" w:rsidRDefault="00732072">
      <w:pPr>
        <w:rPr>
          <w:rFonts w:ascii="Calibri" w:hAnsi="Calibri" w:cs="Calibri"/>
          <w:b/>
          <w:sz w:val="32"/>
        </w:rPr>
      </w:pPr>
    </w:p>
    <w:sectPr w:rsidR="00732072" w:rsidRPr="003A02E5">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02E5"/>
    <w:rsid w:val="000970F7"/>
    <w:rsid w:val="003A02E5"/>
    <w:rsid w:val="00732072"/>
    <w:rsid w:val="00D64CB6"/>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7F8EAD9-033C-43A1-AD9F-71DA5FDBF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02E5"/>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311</Words>
  <Characters>1714</Characters>
  <Application>Microsoft Office Word</Application>
  <DocSecurity>0</DocSecurity>
  <Lines>14</Lines>
  <Paragraphs>4</Paragraphs>
  <ScaleCrop>false</ScaleCrop>
  <Company>CISSS de la Gaspesie</Company>
  <LinksUpToDate>false</LinksUpToDate>
  <CharactersWithSpaces>2021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Jean-Philippe Soucy</dc:creator>
  <cp:keywords/>
  <dc:description/>
  <cp:lastModifiedBy>Marlène Villeneuve</cp:lastModifiedBy>
  <cp:revision>2</cp:revision>
  <dcterms:created xsi:type="dcterms:W3CDTF">2021-03-10T19:45:00Z</dcterms:created>
  <dcterms:modified xsi:type="dcterms:W3CDTF">2021-09-09T14:19:00Z</dcterms:modified>
</cp:coreProperties>
</file>